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Freeze the parsley leaves with liquid nitrogen in a mortar and pulverize them with the pestle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Sixty g Parsley Purée</w:t>
      </w:r>
    </w:p>
    <w:p>
      <w:pPr>
        <w:pStyle w:val="ListBullet"/>
      </w:pPr>
      <w:r>
        <w:t>Fourteen g Peaso* , blended and passed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Four g Nordic Shoyu*</w:t>
      </w:r>
    </w:p>
    <w:p>
      <w:pPr>
        <w:pStyle w:val="ListBullet"/>
      </w:pPr>
      <w:r>
        <w:t>Ten minutes. Reserve the smoked purée in a piping bag in the fridge until needed. minutes. Reserve the smoked purée in a piping bag in the fridge until needed.</w:t>
      </w:r>
    </w:p>
    <w:p>
      <w:pPr>
        <w:pStyle w:val="ListBullet"/>
      </w:pPr>
      <w:r>
        <w:t>Four g yellow mustard se 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