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SOFT-SHELL CRABS WITH CUCUMBER ASPIC AND MARINATED CUCUMBER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soft-shell crabs (see soft-shell crabs (see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Six fresh chives, for garnishing fresh chives, for garnishing</w:t>
      </w:r>
    </w:p>
    <w:p>
      <w:pPr>
        <w:pStyle w:val="ListBullet"/>
      </w:pPr>
      <w:r>
        <w:t>One large English cucumber, peeled, halved, and cut crosswise into thin slices large English cucumber, peeled, halved, and cut crosswise into thin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