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CLAMS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 to 30 Venus clams per portion (4 or 5 clams per clamshell) Venus clams per portion (4 or 5 clams per clamshell)</w:t>
      </w:r>
    </w:p>
    <w:p>
      <w:pPr>
        <w:pStyle w:val="ListBullet"/>
      </w:pPr>
      <w:r>
        <w:t>One part oil to 3 parts cooking liquid). Reserve the cleaned clams in the cooking liquid on ice in the part oil to 3 parts cooking liquid). Reserve the cleaned clams in the cooking liquid on ice in the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 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