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Ensure that the brine is cold. Whisk in enough calcium hydroxide to raise the pH of the brine to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Ginger Powder*</w:t>
      </w:r>
    </w:p>
    <w:p>
      <w:pPr>
        <w:pStyle w:val="ListBullet"/>
      </w:pPr>
      <w:r>
        <w:t>One g vinegar powder</w:t>
      </w:r>
    </w:p>
    <w:p>
      <w:pPr>
        <w:pStyle w:val="ListBullet"/>
      </w:pPr>
      <w:r>
        <w:t>Two Marigold Flowers per portion Marigold Flowers per portion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