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plate is perfectly agreeable, its smooth white contours almost calm­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an island built of macarons, cake, and ice cream so beautifully and</w:t>
      </w:r>
    </w:p>
    <w:p>
      <w:pPr>
        <w:pStyle w:val="ListBullet"/>
      </w:pPr>
      <w:r>
        <w:t>doesn't make it any less true. Ingredients that look good together tend doesn't make it any less true. Ingredients that look good together tend to taste</w:t>
      </w:r>
    </w:p>
    <w:p>
      <w:pPr>
        <w:pStyle w:val="ListBullet"/>
      </w:pPr>
      <w:r>
        <w:t>and cool colors. Warm colors are stimulating-think bright tomatoes and tanger­</w:t>
      </w:r>
    </w:p>
    <w:p>
      <w:pPr>
        <w:pStyle w:val="ListBullet"/>
      </w:pPr>
      <w:r>
        <w:t>ines-while cooler ones-think moody eggplants and mellow blueberries-are con­</w:t>
      </w:r>
    </w:p>
    <w:p>
      <w:pPr>
        <w:pStyle w:val="ListBullet"/>
      </w:pPr>
      <w:r>
        <w:t>Emborg's dish of crab, tomatoes, and Arctic rose, lends vibrancy and a sense of</w:t>
      </w:r>
    </w:p>
    <w:p>
      <w:pPr>
        <w:pStyle w:val="ListBullet"/>
      </w:pPr>
      <w:r>
        <w:t>Sixty-Two COLOR 01 \ Spicy Indian pumpkin­</w:t>
      </w:r>
    </w:p>
    <w:p>
      <w:pPr>
        <w:pStyle w:val="ListBullet"/>
      </w:pPr>
      <w:r>
        <w:t>Two _, Chargrilled chianina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eighteenth century thanks to Isaac Newton; in addition to revealing the law of</w:t>
      </w:r>
    </w:p>
    <w:p>
      <w:pPr>
        <w:pStyle w:val="ListNumber"/>
      </w:pPr>
      <w:r>
        <w:t>gravity, he gave us the first color wheel. The color wheel lays out the relationships</w:t>
      </w:r>
    </w:p>
    <w:p>
      <w:pPr>
        <w:pStyle w:val="ListNumber"/>
      </w:pPr>
      <w:r>
        <w:t>and cool colors. Warm colors are stimulating-think bright tomatoes and tanger­</w:t>
      </w:r>
    </w:p>
    <w:p>
      <w:pPr>
        <w:pStyle w:val="ListNumber"/>
      </w:pPr>
      <w:r>
        <w:t>playfulness to an otherwise stark white plate. It also attests to how successful color</w:t>
      </w:r>
    </w:p>
    <w:p>
      <w:pPr>
        <w:pStyle w:val="ListNumber"/>
      </w:pPr>
      <w:r>
        <w:t>schemes. on the plate and otherwise. all go back to the color wheel. The plate is an</w:t>
      </w:r>
    </w:p>
    <w:p>
      <w:pPr>
        <w:pStyle w:val="ListNumber"/>
      </w:pPr>
      <w:r>
        <w:t>another, like yellow and purple. Emborg also puts this theory into beautiful</w:t>
      </w:r>
    </w:p>
    <w:p>
      <w:pPr>
        <w:pStyle w:val="ListNumber"/>
      </w:pPr>
      <w:r>
        <w:t>practice with the tiny purple flowers used to garnish his brilliant yellow dish of</w:t>
      </w:r>
    </w:p>
    <w:p>
      <w:pPr>
        <w:pStyle w:val="ListNumber"/>
      </w:pPr>
      <w:r>
        <w:t>plementary colors of red and green. Opposites attract, in other words.</w:t>
      </w:r>
    </w:p>
    <w:p>
      <w:pPr>
        <w:pStyle w:val="ListNumber"/>
      </w:pPr>
      <w:r>
        <w:t>ing a triple axel. Analogous color schemes use three neighboring colors; although</w:t>
      </w:r>
    </w:p>
    <w:p>
      <w:pPr>
        <w:pStyle w:val="ListNumber"/>
      </w:pPr>
      <w:r>
        <w:t>they're popular on the plate, they can also be tricky to get right. In order to work,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