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LEAVES AND FLOWERS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green coriander seed halves</w:t>
      </w:r>
    </w:p>
    <w:p>
      <w:pPr>
        <w:pStyle w:val="ListBullet"/>
      </w:pPr>
      <w:r>
        <w:t>One head baby gem lettuce head baby gem lettuce</w:t>
      </w:r>
    </w:p>
    <w:p>
      <w:pPr>
        <w:pStyle w:val="ListBullet"/>
      </w:pPr>
      <w:r>
        <w:t>One head green kale head green kale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