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bags of steamed celeriac and lay them onto a Silpat -lined metal tray, shingled at 50%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300 g filtered water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Three Celeriac Squares Celeriac Squares</w:t>
      </w:r>
    </w:p>
    <w:p>
      <w:pPr>
        <w:pStyle w:val="ListBullet"/>
      </w:pPr>
      <w:r>
        <w:t>Eight oyster leaves (sliced in half lengthwise) oyster leaves (sliced in half lengthwise)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