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Broth of Wild Fungi with</w:t>
      </w:r>
    </w:p>
    <w:p>
      <w:r>
        <w:rPr>
          <w:b/>
          <w:color w:val="3E2723"/>
        </w:rPr>
        <w:t>Cuisine Type:</w:t>
      </w:r>
      <w:r>
        <w:t xml:space="preserve"> Asian/Japanese</w:t>
      </w:r>
    </w:p>
    <w:p>
      <w:r>
        <w:rPr>
          <w:b/>
          <w:color w:val="3E2723"/>
        </w:rPr>
        <w:t>Course:</w:t>
      </w:r>
      <w:r>
        <w:t xml:space="preserve"> Mains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184 NOMA2.0 MUSHROOM BROTH NOMA2.0 MUSHROOM BROTH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