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HERBS Once thawed, cut the quince open and remove the seeds and any tough core. Cut the quince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g Brain S alad Paste</w:t>
      </w:r>
    </w:p>
    <w:p>
      <w:pPr>
        <w:pStyle w:val="ListBullet"/>
      </w:pPr>
      <w:r>
        <w:t>Eighteen g p ortion c ooked Brains</w:t>
      </w:r>
    </w:p>
    <w:p>
      <w:pPr>
        <w:pStyle w:val="ListBullet"/>
      </w:pPr>
      <w:r>
        <w:t>Five g He rbs</w:t>
      </w:r>
    </w:p>
    <w:p>
      <w:pPr>
        <w:pStyle w:val="ListBullet"/>
      </w:pPr>
      <w:r>
        <w:t>Three g Japanese Q uince b 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