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BARBECUED KING CRAB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mL Cold -Infused Dashi*</w:t>
      </w:r>
    </w:p>
    <w:p>
      <w:pPr>
        <w:pStyle w:val="ListBullet"/>
      </w:pPr>
      <w:r>
        <w:t>Fifteen g Koji Oil*</w:t>
      </w:r>
    </w:p>
    <w:p>
      <w:pPr>
        <w:pStyle w:val="ListBullet"/>
      </w:pPr>
      <w:r>
        <w:t>Thirty mL horseradish juice</w:t>
      </w:r>
    </w:p>
    <w:p>
      <w:pPr>
        <w:pStyle w:val="ListBullet"/>
      </w:pPr>
      <w:r>
        <w:t>10 to 15 whole chickens whole chickens</w:t>
      </w:r>
    </w:p>
    <w:p>
      <w:pPr>
        <w:pStyle w:val="ListBullet"/>
      </w:pPr>
      <w:r>
        <w:t>10 to 15 chicken carcasses chicken carcasses</w:t>
      </w:r>
    </w:p>
    <w:p>
      <w:pPr>
        <w:pStyle w:val="ListBullet"/>
      </w:pPr>
      <w:r>
        <w:t>Zero minutes. Once the bones begin to caramelize, turn the oven down to 170°C (100% fan) and minutes. Once the bones begin to caramelize, turn the oven down to 170°C (100% fan)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