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CELERIAC PASTA</w:t>
      </w:r>
    </w:p>
    <w:p>
      <w:r>
        <w:rPr>
          <w:b/>
          <w:color w:val="3E2723"/>
        </w:rPr>
        <w:t>Cuisine Type:</w:t>
      </w:r>
      <w:r>
        <w:t xml:space="preserve"> Asian/Japanese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large celeriac large celeriac</w:t>
      </w:r>
    </w:p>
    <w:p>
      <w:pPr>
        <w:pStyle w:val="ListBullet"/>
      </w:pPr>
      <w:r>
        <w:t>Five L Cold -Infused Dashi* L Cold -Infused Dashi*</w:t>
      </w:r>
    </w:p>
    <w:p>
      <w:pPr>
        <w:pStyle w:val="ListBullet"/>
      </w:pPr>
      <w:r>
        <w:t>Twenty fresh hen’s eggs, tempered fresh hen’s eggs, tempered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Reduce</w:t>
      </w:r>
    </w:p>
    <w:p>
      <w:pPr>
        <w:pStyle w:val="ListBullet"/>
      </w:pPr>
      <w:r>
        <w:t>Temper</w:t>
      </w:r>
    </w:p>
    <w:p>
      <w:pPr>
        <w:pStyle w:val="ListBullet"/>
      </w:pPr>
      <w:r>
        <w:t>Steam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