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BLACKENED CHESTNUT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140 g Black Chestnut* flesh (shells reserved for Rabbit Gel)</w:t>
      </w:r>
    </w:p>
    <w:p>
      <w:pPr>
        <w:pStyle w:val="ListBullet"/>
      </w:pPr>
      <w:r>
        <w:t>500 mL Cold -Infused Dashi*</w:t>
      </w:r>
    </w:p>
    <w:p>
      <w:pPr>
        <w:pStyle w:val="ListBullet"/>
      </w:pPr>
      <w:r>
        <w:t>600 g deboned rabbit flesh</w:t>
      </w:r>
    </w:p>
    <w:p>
      <w:pPr>
        <w:pStyle w:val="ListBullet"/>
      </w:pPr>
      <w:r>
        <w:t>600 mL Black Chestnut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