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REVERSALS AWAY FROM EXTREMISTAN</w:t>
      </w:r>
    </w:p>
    <w:p>
      <w:r>
        <w:rPr>
          <w:b/>
          <w:color w:val="3E2723"/>
        </w:rPr>
        <w:t>Cuisine Type:</w:t>
      </w:r>
      <w:r>
        <w:t xml:space="preserve"> Asian/Vietnamese</w:t>
      </w:r>
    </w:p>
    <w:p>
      <w:r>
        <w:rPr>
          <w:b/>
          <w:color w:val="3E2723"/>
        </w:rPr>
        <w:t>Course:</w:t>
      </w:r>
      <w:r>
        <w:t xml:space="preserve"> Basics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r>
        <w:t>*No ingredients listed*</w:t>
      </w:r>
    </w:p>
    <w:p>
      <w:r>
        <w:rPr>
          <w:color w:val="1565C0"/>
        </w:rPr>
        <w:t>──────────────────────────────────────────────────</w:t>
      </w:r>
    </w:p>
    <w:p>
      <w:pPr>
        <w:pStyle w:val="Heading2"/>
      </w:pPr>
      <w:r>
        <w:t>Method</w:t>
      </w:r>
    </w:p>
    <w:p>
      <w:pPr>
        <w:pStyle w:val="ListNumber"/>
      </w:pPr>
      <w:r>
        <w:t>contributions in medicine and physics too rapidly displace others from our consciousness, and steal longevity away from them. Extremistan is here to stay, so we have to live with it, and find the tricks that make it more palatable.</w:t>
      </w:r>
    </w:p>
    <w:p>
      <w:pPr>
        <w:pStyle w:val="ListNumber"/>
      </w:pPr>
      <w:r>
        <w:t>These scalable laws were already discussed in the scriptures: “For onto everyone that hath shall be given, and he shall have abundance; but from him that hath not shall be taken away even that which he hath.” Matthew (Matthew 25:29, King James Version).</w:t>
      </w:r>
    </w:p>
    <w:p>
      <w:pPr>
        <w:pStyle w:val="ListNumber"/>
      </w:pPr>
      <w:r>
        <w:t>Much of the perception of the importance of precocity in the career of researchers can be owed to the misunderstanding of the perverse role of this effect, especially when reinforced by bias. Enough counterexamples, even in fields like mathematics meant to be purely a “young man’s game,” illustrate the age fallacy: simply, it is necessary to be successful early, and even very early at that.</w:t>
      </w:r>
    </w:p>
    <w:p>
      <w:pPr>
        <w:pStyle w:val="ListNumber"/>
      </w:pPr>
      <w:r>
        <w:t>The Web’s bottom-up feature is also making book reviewers more accountable. While writers were helpless and vulnerable to the arbitrariness of book reviews, which can distort their messages and, thanks to the confirmation bias, expose small irrelevant weak points in their text, they now have a much stronger hand. In place of the moaning letter to the editor, they can simply post their review of a review on the Web. If attacked ad hominem, they can reply ad hominem and go directly after the credibility of the reviewer, making sure that their statement shows rapidly in an Internet search or on Wikipedia, the bottom-up encyclopedia.</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