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ASPARAGUS,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bulrushes bulrushes</w:t>
      </w:r>
    </w:p>
    <w:p>
      <w:pPr>
        <w:pStyle w:val="ListBullet"/>
      </w:pPr>
      <w:r>
        <w:t>Eight stems white asparagus stems white asparagus</w:t>
      </w:r>
    </w:p>
    <w:p>
      <w:pPr>
        <w:pStyle w:val="ListBullet"/>
      </w:pPr>
      <w:r>
        <w:t>Sixteen beech shoots beech shoots</w:t>
      </w:r>
    </w:p>
    <w:p>
      <w:pPr>
        <w:pStyle w:val="ListBullet"/>
      </w:pPr>
      <w:r>
        <w:t>Twelve hop shoots hop shoots</w:t>
      </w:r>
    </w:p>
    <w:p>
      <w:pPr>
        <w:pStyle w:val="ListBullet"/>
      </w:pPr>
      <w:r>
        <w:t>Two ciabatta-style loaves ciabatta-style loaves</w:t>
      </w:r>
    </w:p>
    <w:p>
      <w:pPr>
        <w:pStyle w:val="ListBullet"/>
      </w:pPr>
      <w:r>
        <w:t>259 Poached duck eggs Poached duck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