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BEETROOT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leaf gelatine leaf gelatine</w:t>
      </w:r>
    </w:p>
    <w:p>
      <w:pPr>
        <w:pStyle w:val="ListBullet"/>
      </w:pPr>
      <w:r>
        <w:t>Three leaves gelatine leaves gelatine</w:t>
      </w:r>
    </w:p>
    <w:p>
      <w:pPr>
        <w:pStyle w:val="ListBullet"/>
      </w:pPr>
      <w:r>
        <w:t>294 Beetroot sorbet Beetroot sorbet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