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BLACKBERRIES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cobs sweetcorn cobs sweetcorn</w:t>
      </w:r>
    </w:p>
    <w:p>
      <w:pPr>
        <w:pStyle w:val="ListBullet"/>
      </w:pPr>
      <w:r>
        <w:t>Twenty-Four cobs baby sweetcorn cobs baby sweetcorn</w:t>
      </w:r>
    </w:p>
    <w:p>
      <w:pPr>
        <w:pStyle w:val="ListBullet"/>
      </w:pPr>
      <w:r>
        <w:t>Twelve fresh blackberries fresh blackberries</w:t>
      </w:r>
    </w:p>
    <w:p>
      <w:pPr>
        <w:pStyle w:val="ListBullet"/>
      </w:pPr>
      <w:r>
        <w:t>292 Sweetcorn ice cream Sweetcorn ice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