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complete chicken skins complete chicken skins</w:t>
      </w:r>
    </w:p>
    <w:p>
      <w:pPr>
        <w:pStyle w:val="ListBullet"/>
      </w:pPr>
      <w:r>
        <w:t>One rye loaf, approximately 600g rye loaf, approximately 600g</w:t>
      </w:r>
    </w:p>
    <w:p>
      <w:pPr>
        <w:pStyle w:val="ListBullet"/>
      </w:pPr>
      <w:r>
        <w:t>333 Chicken skin Chicken skin</w:t>
      </w:r>
    </w:p>
    <w:p>
      <w:pPr>
        <w:pStyle w:val="ListBullet"/>
      </w:pPr>
      <w:r>
        <w:t>Two on top of each other to create a double layer. Bake on trays, placing on top of each other to create a double layer. Bake on trays, placing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