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DESSERT</w:t>
      </w:r>
    </w:p>
    <w:p>
      <w:r>
        <w:rPr>
          <w:b/>
          <w:color w:val="3E2723"/>
        </w:rPr>
        <w:t>Cuisine Type:</w:t>
      </w:r>
      <w:r>
        <w:t xml:space="preserve"> Asian/Vietnamese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drop violet essence drop violet essence</w:t>
      </w:r>
    </w:p>
    <w:p>
      <w:pPr>
        <w:pStyle w:val="ListBullet"/>
      </w:pPr>
      <w:r>
        <w:t>One sheet gelatine sheet gelatine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