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small lamb shanks small lamb shanks</w:t>
      </w:r>
    </w:p>
    <w:p>
      <w:pPr>
        <w:pStyle w:val="ListBullet"/>
      </w:pPr>
      <w:r>
        <w:t>Thirty small yellow beetroots (beets) small yellow beetroots (beets)</w:t>
      </w:r>
    </w:p>
    <w:p>
      <w:pPr>
        <w:pStyle w:val="ListBullet"/>
      </w:pPr>
      <w:r>
        <w:t>One bunch elderflower blossom bunch elderflower blossom</w:t>
      </w:r>
    </w:p>
    <w:p>
      <w:pPr>
        <w:pStyle w:val="ListBullet"/>
      </w:pPr>
      <w:r>
        <w:t>312 Lamb shank Lamb shank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