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BUCKTHORN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sheets gelatine sheets gelatine</w:t>
      </w:r>
    </w:p>
    <w:p>
      <w:pPr>
        <w:pStyle w:val="ListBullet"/>
      </w:pPr>
      <w:r>
        <w:t>297 Beetroot meringue Beetroot meringue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