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SEA URCHINS</w:t>
      </w:r>
    </w:p>
    <w:p>
      <w:r>
        <w:rPr>
          <w:b/>
          <w:color w:val="3E2723"/>
        </w:rPr>
        <w:t>Cuisine Type:</w:t>
      </w:r>
      <w:r>
        <w:t xml:space="preserve"> Asian/Vietnamese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small bunch dill small bunch dill</w:t>
      </w:r>
    </w:p>
    <w:p>
      <w:pPr>
        <w:pStyle w:val="ListBullet"/>
      </w:pPr>
      <w:r>
        <w:t>332 Sea urchins Sea urchins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Grill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