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Zealand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3000 per cent! per cent!</w:t>
      </w:r>
    </w:p>
    <w:p>
      <w:pPr>
        <w:pStyle w:val="ListBullet"/>
      </w:pPr>
      <w:r>
        <w:t>350 in 1950 of Danish and English parentage. He studied geography at the in 1950 of Danish and English parentage. He studied geography at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