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PORK NECK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sprigs thyme sprigs thyme</w:t>
      </w:r>
    </w:p>
    <w:p>
      <w:pPr>
        <w:pStyle w:val="ListBullet"/>
      </w:pPr>
      <w:r>
        <w:t>One drop violet essence drop violet essence</w:t>
      </w:r>
    </w:p>
    <w:p>
      <w:pPr>
        <w:pStyle w:val="ListBullet"/>
      </w:pPr>
      <w:r>
        <w:t>Ten -15 wild spring violets, to garnish -15 wild spring violets, to garnish</w:t>
      </w:r>
    </w:p>
    <w:p>
      <w:pPr>
        <w:pStyle w:val="ListBullet"/>
      </w:pPr>
      <w:r>
        <w:t>291 Pork Pork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