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BREAD AT SAN FRANCISCO’S LEGENDARY TARTINE BAKERY sells out within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exceptional and elemental bread using just flour, water, and salt.</w:t>
      </w:r>
    </w:p>
    <w:p>
      <w:pPr>
        <w:pStyle w:val="ListNumber"/>
      </w:pPr>
      <w:r>
        <w:t>lead to wonderfully diverse breads. Soon you will be able to create your own unique and</w:t>
      </w:r>
    </w:p>
    <w:p>
      <w:pPr>
        <w:pStyle w:val="ListNumber"/>
      </w:pPr>
      <w:r>
        <w:t>personal loaf. Also included are more than 30 sweet and savory recipes using the day-old</w:t>
      </w:r>
    </w:p>
    <w:p>
      <w:pPr>
        <w:pStyle w:val="ListNumber"/>
      </w:pPr>
      <w:r>
        <w:t>bread to make sandwiches, classic soups, puddings, delicious baked French toast, and 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