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Active time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hours hours</w:t>
      </w:r>
    </w:p>
    <w:p>
      <w:pPr>
        <w:pStyle w:val="ListBullet"/>
      </w:pPr>
      <w:r>
        <w:t>Two cups plus 2 tablespoons</w:t>
      </w:r>
    </w:p>
    <w:p>
      <w:pPr>
        <w:pStyle w:val="ListBullet"/>
      </w:pPr>
      <w:r>
        <w:t>One tsp ¼ ( 6 g) saltInverse Puff Pastry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