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MACARONS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Nine • 4 • • 4 •</w:t>
      </w:r>
    </w:p>
    <w:p>
      <w:pPr>
        <w:pStyle w:val="ListBullet"/>
      </w:pPr>
      <w:r>
        <w:t>Eight • Macaron Shells (continued) • Macaron Shells (continued)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