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Refreshing Levain-Che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minutes minutes</w:t>
      </w:r>
    </w:p>
    <w:p>
      <w:pPr>
        <w:pStyle w:val="ListBullet"/>
      </w:pPr>
      <w:r>
        <w:t>Five hours or more, depending hours or more, depending</w:t>
      </w:r>
    </w:p>
    <w:p>
      <w:pPr>
        <w:pStyle w:val="ListBullet"/>
      </w:pPr>
      <w:r>
        <w:t>Two oz . (60 g) levain-chef</w:t>
      </w:r>
    </w:p>
    <w:p>
      <w:pPr>
        <w:pStyle w:val="ListBullet"/>
      </w:pPr>
      <w:r>
        <w:t>Two glass canning jars large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