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PLAIN, HAZELNUT, A.HD CHOCOLATE BA.SE DOUGHS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One-Ten in. (2.5 mm) to obtain a 16 x 24-in. (40 x 60-cm) rectangle. in. (2.5 mm) to obtain a 16 x 24-in. (40 x 60-cm) rectangle.</w:t>
      </w:r>
    </w:p>
    <w:p>
      <w:pPr>
        <w:pStyle w:val="ListBullet"/>
      </w:pPr>
      <w:r>
        <w:t>Eight disks of multicolored dough using the 4-in. (10-cm) cutter and disks of multicolored dough using the 4-in. (10-cm) cutter and</w:t>
      </w:r>
    </w:p>
    <w:p>
      <w:pPr>
        <w:pStyle w:val="ListBullet"/>
      </w:pPr>
      <w:r>
        <w:t>for 20 minutes . As soon as the pastries are taken out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