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Turnovers (Chaussons aux pommes)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Fourteen oz . (400 g) apple compote</w:t>
      </w:r>
    </w:p>
    <w:p>
      <w:pPr>
        <w:pStyle w:val="ListBullet"/>
      </w:pPr>
      <w:r>
        <w:t>Two tsp (10 g/10 ml) whole milk</w:t>
      </w:r>
    </w:p>
    <w:p>
      <w:pPr>
        <w:pStyle w:val="ListBullet"/>
      </w:pPr>
      <w:r>
        <w:t>and 1/3 cup (2.75 oz./75 g)</w:t>
      </w:r>
    </w:p>
    <w:p>
      <w:pPr>
        <w:pStyle w:val="ListBullet"/>
      </w:pPr>
      <w:r>
        <w:t>Eight in. (20 cm) long, without flattening the edges. • .{ . ( in. (20 cm) long, without flattening the edges. • .{ . 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