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 LES AND SALAD GREENS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 minutes minutes</w:t>
      </w:r>
    </w:p>
    <w:p>
      <w:pPr>
        <w:pStyle w:val="ListBullet"/>
      </w:pPr>
      <w:r>
        <w:t>Nine oz . (250 g) rice</w:t>
      </w:r>
    </w:p>
    <w:p>
      <w:pPr>
        <w:pStyle w:val="ListBullet"/>
      </w:pPr>
      <w:r>
        <w:t>Fourteen oz fl. . (400 ml)</w:t>
      </w:r>
    </w:p>
    <w:p>
      <w:pPr>
        <w:pStyle w:val="ListBullet"/>
      </w:pPr>
      <w:r>
        <w:t>Ten oz . (300 g) lean pork</w:t>
      </w:r>
    </w:p>
    <w:p>
      <w:pPr>
        <w:pStyle w:val="ListBullet"/>
      </w:pPr>
      <w:r>
        <w:t>Twenty raw shrimp raw shrimp</w:t>
      </w:r>
    </w:p>
    <w:p>
      <w:pPr>
        <w:pStyle w:val="ListBullet"/>
      </w:pPr>
      <w:r>
        <w:t>Twenty square spring roll square spring roll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