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 MARINIERE SAUCE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164 LITTLE LAYERED FENNEL POTS LITTLE LAYERED FENNEL POTS</w:t>
      </w:r>
    </w:p>
    <w:p>
      <w:pPr>
        <w:pStyle w:val="ListBullet"/>
      </w:pPr>
      <w:r>
        <w:t>166 PINK GARLIC CROQUETTES WITH RAMP PESTO PINK GARLIC CROQUETTES WITH RAMP PESTO</w:t>
      </w:r>
    </w:p>
    <w:p>
      <w:pPr>
        <w:pStyle w:val="ListBullet"/>
      </w:pPr>
      <w:r>
        <w:t>168 PAN NA COTTA IN ONION SHELLS PAN NA COTTA IN ONION SHELLS</w:t>
      </w:r>
    </w:p>
    <w:p>
      <w:pPr>
        <w:pStyle w:val="ListBullet"/>
      </w:pPr>
      <w:r>
        <w:t>170 SHALLOTS STUFFED WITH LAMB AND CREAMED SHALLOTS STUFFED WITH LAMB AND CREAMED</w:t>
      </w:r>
    </w:p>
    <w:p>
      <w:pPr>
        <w:pStyle w:val="ListBullet"/>
      </w:pPr>
      <w:r>
        <w:t>172 BLOODY MARY-STYLE CELERY BLOODY MARY-STYLE CELERY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