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Lightly flour each length and layer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minutes. minutes.</w:t>
      </w:r>
    </w:p>
    <w:p>
      <w:pPr>
        <w:pStyle w:val="ListBullet"/>
      </w:pPr>
      <w:r>
        <w:t>Twelve inches long. Hang the noodles to rest inches long. Hang the noodles to rest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