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SUBSTITUTIONS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‘time sauce making with pasta cooking. I'll add a few sauce-specific hints for timing</w:t>
      </w:r>
    </w:p>
    <w:p>
      <w:pPr>
        <w:pStyle w:val="ListNumber"/>
      </w:pPr>
      <w:r>
        <w:t>everything you need chopped, sliced,</w:t>
      </w:r>
    </w:p>
    <w:p>
      <w:pPr>
        <w:pStyle w:val="ListNumber"/>
      </w:pPr>
      <w:r>
        <w:t>diced, and ready to go on the counter</w:t>
      </w:r>
    </w:p>
    <w:p>
      <w:pPr>
        <w:pStyle w:val="ListNumber"/>
      </w:pPr>
      <w:r>
        <w:t>before you start a sauce recipe. Many</w:t>
      </w:r>
    </w:p>
    <w:p>
      <w:pPr>
        <w:pStyle w:val="ListNumber"/>
      </w:pPr>
      <w:r>
        <w:t>unearth an ingredient from the pantry.</w:t>
      </w:r>
    </w:p>
    <w:p>
      <w:pPr>
        <w:pStyle w:val="ListNumber"/>
      </w:pPr>
      <w:r>
        <w:t>recipe before you start a sauce. Little</w:t>
      </w:r>
    </w:p>
    <w:p>
      <w:pPr>
        <w:pStyle w:val="ListNumber"/>
      </w:pPr>
      <w:r>
        <w:t>marvelous the final sauce will be.</w:t>
      </w:r>
    </w:p>
    <w:p>
      <w:pPr>
        <w:pStyle w:val="ListNumber"/>
      </w:pPr>
      <w:r>
        <w:t>sometimes marketed as a coffee grinder.</w:t>
      </w:r>
    </w:p>
    <w:p>
      <w:pPr>
        <w:pStyle w:val="ListNumber"/>
      </w:pPr>
      <w:r>
        <w:t>spades. | use it many times per day. It’s</w:t>
      </w:r>
    </w:p>
    <w:p>
      <w:pPr>
        <w:pStyle w:val="ListNumber"/>
      </w:pPr>
      <w:r>
        <w:t>ensures an evenly mixed rub. Preground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