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Y-inch tip. Cut one of the pepperoni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design too much in any one direction.</w:t>
      </w:r>
    </w:p>
    <w:p>
      <w:pPr>
        <w:pStyle w:val="ListNumber"/>
      </w:pPr>
      <w:r>
        <w:t>1. Uncover the reserved bottom sheet of</w:t>
      </w:r>
    </w:p>
    <w:p>
      <w:pPr>
        <w:pStyle w:val="ListNumber"/>
      </w:pPr>
      <w:r>
        <w:t>where you'll place the filling. This helps</w:t>
      </w:r>
    </w:p>
    <w:p>
      <w:pPr>
        <w:pStyle w:val="ListNumber"/>
      </w:pPr>
      <w:r>
        <w:t>getting soggy. Place about %4 cup of your</w:t>
      </w:r>
    </w:p>
    <w:p>
      <w:pPr>
        <w:pStyle w:val="ListNumber"/>
      </w:pPr>
      <w:r>
        <w:t>flour circle. Use a brush to paint the base</w:t>
      </w:r>
    </w:p>
    <w:p>
      <w:pPr>
        <w:pStyle w:val="ListNumber"/>
      </w:pPr>
      <w:r>
        <w:t>the top sheet will adhere to it. Pick up</w:t>
      </w:r>
    </w:p>
    <w:p>
      <w:pPr>
        <w:pStyle w:val="ListNumber"/>
      </w:pPr>
      <w:r>
        <w:t>base sheet, pattern side up. Very gently</w:t>
      </w:r>
    </w:p>
    <w:p>
      <w:pPr>
        <w:pStyle w:val="ListNumber"/>
      </w:pPr>
      <w:r>
        <w:t>~ avoid wrinkling the top sheet.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