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Alternatively, place the herbs in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 3 minutes , or until the fat begins to</w:t>
      </w:r>
    </w:p>
    <w:p>
      <w:pPr>
        <w:pStyle w:val="ListBullet"/>
      </w:pPr>
      <w:r>
        <w:t>Four minutes, breaking up any clumps with a minutes, breaking up any clumps with a</w:t>
      </w:r>
    </w:p>
    <w:p>
      <w:pPr>
        <w:pStyle w:val="ListBullet"/>
      </w:pPr>
      <w:r>
        <w:t>238 PASTA, PRETTY PLEASE 5. Add the wine to the chicken and PASTA, PRETTY PLEASE 5. Add the wine to the chicken and</w:t>
      </w:r>
    </w:p>
    <w:p>
      <w:pPr>
        <w:pStyle w:val="ListBullet"/>
      </w:pPr>
      <w:r>
        <w:t>for 10 minutes , stirring occasionally.</w:t>
      </w:r>
    </w:p>
    <w:p>
      <w:pPr>
        <w:pStyle w:val="ListBullet"/>
      </w:pPr>
      <w:r>
        <w:t>One hour and up to 3 hours, adding more hour and up to 3 hours, adding more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