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HARISSA DOUGH</w:t>
      </w:r>
    </w:p>
    <w:p>
      <w:r>
        <w:rPr>
          <w:b/>
          <w:color w:val="3E2723"/>
        </w:rPr>
        <w:t>Cuisine Type:</w:t>
      </w:r>
      <w:r>
        <w:t xml:space="preserve"> Italian/Tuscan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Three tablespoons harissa</w:t>
      </w:r>
    </w:p>
    <w:p>
      <w:pPr>
        <w:pStyle w:val="ListBullet"/>
      </w:pPr>
      <w:r>
        <w:t>Three large eggs large eggs</w:t>
      </w:r>
    </w:p>
    <w:p>
      <w:pPr>
        <w:pStyle w:val="ListBullet"/>
      </w:pPr>
      <w:r>
        <w:t>Twenty-One-Four cups “OO” pasta flour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