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BRESAOLA CROSTINI WITH WHITE TRUFFLE OIL AND PECORINO</w:t>
      </w:r>
    </w:p>
    <w:p>
      <w:r>
        <w:rPr>
          <w:b/>
          <w:color w:val="3E2723"/>
        </w:rPr>
        <w:t>Cuisine Type:</w:t>
      </w:r>
      <w:r>
        <w:t xml:space="preserve"> Italian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BRESAOLA CROSTINI WITH WHITE TRUFFLE OIL AND PECORINO</w:t>
      </w:r>
    </w:p>
    <w:p>
      <w:pPr>
        <w:pStyle w:val="ListBullet"/>
      </w:pPr>
      <w:r>
        <w:t>Four ounces bresaola, sliced paper thin</w:t>
      </w:r>
    </w:p>
    <w:p>
      <w:pPr>
        <w:pStyle w:val="ListBullet"/>
      </w:pPr>
      <w:r>
        <w:t>Four ounces pecorino cheese</w:t>
      </w:r>
    </w:p>
    <w:p>
      <w:pPr>
        <w:pStyle w:val="ListBullet"/>
      </w:pPr>
      <w:r>
        <w:t>Two tablespoons white truffle oil</w:t>
      </w:r>
    </w:p>
    <w:p>
      <w:pPr>
        <w:pStyle w:val="ListBullet"/>
      </w:pPr>
      <w:r>
        <w:t>with a drizzle of the truffle oil and a sprinkling of chives and serve.</w:t>
      </w:r>
    </w:p>
    <w:p>
      <w:r>
        <w:rPr>
          <w:color w:val="1565C0"/>
        </w:rPr>
        <w:t>──────────────────────────────────────────────────</w:t>
      </w:r>
    </w:p>
    <w:p>
      <w:pPr>
        <w:pStyle w:val="Heading2"/>
      </w:pPr>
      <w:r>
        <w:t>Method</w:t>
      </w:r>
    </w:p>
    <w:p>
      <w:pPr>
        <w:pStyle w:val="ListNumber"/>
      </w:pPr>
      <w:r>
        <w:t>BRESAOLA CROSTINI WITH WHITE TRUFFLE OIL AND PECORINO serves 6 My maternal grandfather, Enzo Gentile, who emigrated from Naples, Italy, may have been a barber by trade, but his true love was enjoying the varied and tempting cuisine of his homeland. He thought nothing of making his own red wine and curing his own meat such as sopressata, coppa, salami, and bresaola in the basement beneath his barbershop in upstate New York. As a boy, I was well aware of the time and care that went into products s</w:t>
      </w:r>
    </w:p>
    <w:p>
      <w:r>
        <w:rPr>
          <w:color w:val="1565C0"/>
        </w:rPr>
        <w:t>──────────────────────────────────────────────────</w:t>
      </w:r>
    </w:p>
    <w:p>
      <w:pPr>
        <w:pStyle w:val="Heading2"/>
      </w:pPr>
      <w:r>
        <w:t>Techniques Used</w:t>
      </w:r>
    </w:p>
    <w:p>
      <w:pPr>
        <w:pStyle w:val="ListBullet"/>
      </w:pPr>
      <w:r>
        <w:t>Slice</w:t>
      </w:r>
    </w:p>
    <w:p>
      <w:pPr>
        <w:pStyle w:val="ListBullet"/>
      </w:pPr>
      <w:r>
        <w:t>Garnish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