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Thirteen-Four cups “OO” pasta flour</w:t>
      </w:r>
    </w:p>
    <w:p>
      <w:pPr>
        <w:pStyle w:val="ListBullet"/>
      </w:pPr>
      <w:r>
        <w:t>¥/3 cup chestnut flour</w:t>
      </w:r>
    </w:p>
    <w:p>
      <w:pPr>
        <w:pStyle w:val="ListBullet"/>
      </w:pPr>
      <w:r>
        <w:t>Four large</w:t>
      </w:r>
    </w:p>
    <w:p>
      <w:pPr>
        <w:pStyle w:val="ListBullet"/>
      </w:pPr>
      <w:r>
        <w:t>Forty-Eight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bowl of a standing mixer fitted with a sheeting (see page 80).</w:t>
      </w:r>
    </w:p>
    <w:p>
      <w:pPr>
        <w:pStyle w:val="ListNumber"/>
      </w:pPr>
      <w:r>
        <w:t>paddle attachment and mix on low speed Beiter tn hat Thee</w:t>
      </w:r>
    </w:p>
    <w:p>
      <w:pPr>
        <w:pStyle w:val="ListNumber"/>
      </w:pPr>
      <w:r>
        <w:t>until a ball of dough forms. Continue to ; aie Me u a oe " : Mos</w:t>
      </w:r>
    </w:p>
    <w:p>
      <w:pPr>
        <w:pStyle w:val="ListNumber"/>
      </w:pPr>
      <w:r>
        <w:t>up to 3 days. in the mixer, so that the dough develops</w:t>
      </w:r>
    </w:p>
    <w:p>
      <w:pPr>
        <w:pStyle w:val="ListNumber"/>
      </w:pPr>
      <w:r>
        <w:t>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