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RICOTTA-STUFFED RIGATONI WITH SPRING VEGETABLES AND PESTO OIL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rigatoni</w:t>
      </w:r>
    </w:p>
    <w:p>
      <w:pPr>
        <w:pStyle w:val="ListBullet"/>
      </w:pPr>
      <w:r>
        <w:t>One cup whole-milk ricotta cheese</w:t>
      </w:r>
    </w:p>
    <w:p>
      <w:pPr>
        <w:pStyle w:val="ListBullet"/>
      </w:pPr>
      <w:r>
        <w:t>Four large fresh basil leaves, finely chopped large fresh basil leaves, finely chopped</w:t>
      </w:r>
    </w:p>
    <w:p>
      <w:pPr>
        <w:pStyle w:val="ListBullet"/>
      </w:pPr>
      <w:r>
        <w:t>One yellow summer squash yellow summer squash</w:t>
      </w:r>
    </w:p>
    <w:p>
      <w:pPr>
        <w:pStyle w:val="ListBullet"/>
      </w:pPr>
      <w:r>
        <w:t>One cup green beans</w:t>
      </w:r>
    </w:p>
    <w:p>
      <w:pPr>
        <w:pStyle w:val="ListBullet"/>
      </w:pPr>
      <w:r>
        <w:t>One plum tomato, diced plum tomato, 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