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FISH DISHES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sieve 3 or times, rinsing the</w:t>
      </w:r>
    </w:p>
    <w:p>
      <w:pPr>
        <w:pStyle w:val="ListBullet"/>
      </w:pPr>
      <w:r>
        <w:t>Five Just before serving, reduce the Just before serving, reduce the</w:t>
      </w:r>
    </w:p>
    <w:p>
      <w:pPr>
        <w:pStyle w:val="ListBullet"/>
      </w:pPr>
      <w:r>
        <w:t>One Remove all the tough scales Remove all the tough scales</w:t>
      </w:r>
    </w:p>
    <w:p>
      <w:pPr>
        <w:pStyle w:val="ListBullet"/>
      </w:pPr>
      <w:r>
        <w:t>Two With the point of the knife, With the point of the knife,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