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THIRD INFUSION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sprigs lemon thyme sprigs lemon thyme</w:t>
      </w:r>
    </w:p>
    <w:p>
      <w:pPr>
        <w:pStyle w:val="ListBullet"/>
      </w:pPr>
      <w:r>
        <w:t>Three sprigs lemon verbena sprigs lemon verbena</w:t>
      </w:r>
    </w:p>
    <w:p>
      <w:pPr>
        <w:pStyle w:val="ListBullet"/>
      </w:pPr>
      <w:r>
        <w:t>Two Stone Crabs Stone Crabs</w:t>
      </w:r>
    </w:p>
    <w:p>
      <w:pPr>
        <w:pStyle w:val="ListBullet"/>
      </w:pPr>
      <w:r>
        <w:t>One Hundred g citrus seaweed ( Flustra foli acea)</w:t>
      </w:r>
    </w:p>
    <w:p>
      <w:pPr>
        <w:pStyle w:val="ListBullet"/>
      </w:pPr>
      <w:r>
        <w:t>200 g ethanol (60% ABV)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