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Take a potted plant of soft leaved par sley or lemon thyme, remove it from its terra- cotta pot,</w:t>
      </w:r>
    </w:p>
    <w:p>
      <w:r>
        <w:rPr>
          <w:b/>
          <w:color w:val="3E2723"/>
        </w:rPr>
        <w:t>Cuisine Type:</w:t>
      </w:r>
      <w:r>
        <w:t xml:space="preserve"> Mediterranean/Greek</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and 60 g of magma broth. Return the plant and clay lid, making sure it fits snugly, spritz the herbs with water spray, and serve. Ins truct the guest to drink the warm broth through the straw.</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