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Region of cultivation</w:t>
      </w:r>
    </w:p>
    <w:p>
      <w:r>
        <w:rPr>
          <w:b/>
          <w:color w:val="3E2723"/>
        </w:rPr>
        <w:t>Cuisine Type:</w:t>
      </w:r>
      <w:r>
        <w:t xml:space="preserve"> Mediterranean</w:t>
      </w:r>
    </w:p>
    <w:p>
      <w:r>
        <w:rPr>
          <w:b/>
          <w:color w:val="3E2723"/>
        </w:rPr>
        <w:t>Course:</w:t>
      </w:r>
      <w:r>
        <w:t xml:space="preserve"> Desserts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cardamom, queen of spices.</w:t>
      </w:r>
    </w:p>
    <w:p>
      <w:r>
        <w:rPr>
          <w:color w:val="1565C0"/>
        </w:rPr>
        <w:t>──────────────────────────────────────────────────</w:t>
      </w:r>
    </w:p>
    <w:p>
      <w:pPr>
        <w:pStyle w:val="Heading2"/>
      </w:pPr>
      <w:r>
        <w:t>Method</w:t>
      </w:r>
    </w:p>
    <w:p>
      <w:pPr>
        <w:pStyle w:val="ListNumber"/>
      </w:pPr>
      <w:r>
        <w:t>Almost ripe seed pods are harvested by hand five or six times a year.</w:t>
      </w:r>
    </w:p>
    <w:p>
      <w:pPr>
        <w:pStyle w:val="ListNumber"/>
      </w:pPr>
      <w:r>
        <w:t>Seed pods are washed and then dried in the sun or in heated “curing” rooms.</w:t>
      </w:r>
    </w:p>
    <w:p>
      <w:pPr>
        <w:pStyle w:val="ListNumber"/>
      </w:pPr>
      <w:r>
        <w:t>Perfumery; cosmetics; in some cough sweets; in Ayurvedic medicine to treat depression, skin conditions, urinary conditions, and jaundice.CARDAMOM</w:t>
      </w:r>
    </w:p>
    <w:p>
      <w:pPr>
        <w:pStyle w:val="ListNumber"/>
      </w:pPr>
      <w:r>
        <w:t>and medicinal purposes in India for more than 2,000 years. The spice was known by the ancient Greeks and Romans, who valued its qualities as</w:t>
      </w:r>
    </w:p>
    <w:p>
      <w:pPr>
        <w:pStyle w:val="ListNumber"/>
      </w:pPr>
      <w:r>
        <w:t>a perfume and digestive aid. Vikings from northern Europe are reported</w:t>
      </w:r>
    </w:p>
    <w:p>
      <w:pPr>
        <w:pStyle w:val="ListNumber"/>
      </w:pPr>
      <w:r>
        <w:t>to have encountered the spice during their raids on Constantinople in the 9th century ce, and to have taken it back to Scandinavia, where it remains a popular flavouring for breads and pastries. Cardamom began to be</w:t>
      </w:r>
    </w:p>
    <w:p>
      <w:pPr>
        <w:pStyle w:val="ListNumber"/>
      </w:pPr>
      <w:r>
        <w:t>grown as a secondary crop in the coffee plantations of British India in the 19th century, and in 1914 the spice was introduced to Guatemala, which is now the world’s largest producer. Around 60 per cent of all cardamom is consumed in Arab countries, where it is a key ingredient of gahwa, a fragrant coffee served as a symbol of hospitality.Spice story</w:t>
      </w:r>
    </w:p>
    <w:p>
      <w:pPr>
        <w:pStyle w:val="ListNumber"/>
      </w:pPr>
      <w:r>
        <w:t>134-135_Cardamom.indd 134 13/06/2018 16:24</w:t>
      </w:r>
    </w:p>
    <w:p>
      <w:r>
        <w:rPr>
          <w:color w:val="1565C0"/>
        </w:rPr>
        <w:t>──────────────────────────────────────────────────</w:t>
      </w:r>
    </w:p>
    <w:p>
      <w:pPr>
        <w:pStyle w:val="Heading2"/>
      </w:pPr>
      <w:r>
        <w:t>Techniques Used</w:t>
      </w:r>
    </w:p>
    <w:p>
      <w:pPr>
        <w:pStyle w:val="ListBullet"/>
      </w:pPr>
      <w:r>
        <w:t>Dice</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