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FIGURE 29.3 Making a pâté en croûte.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forcemeat slightly.(h) f old the ends and then sides of the dough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forcemeat slightly.(h) f old the ends and then sides of the dough</w:t>
      </w:r>
    </w:p>
    <w:p>
      <w:pPr>
        <w:pStyle w:val="ListNumber"/>
      </w:pPr>
      <w:r>
        <w:t>over the top of the forcemeat, trimming the dough so it meets in the middle. e gg-wash</w:t>
      </w:r>
    </w:p>
    <w:p>
      <w:pPr>
        <w:pStyle w:val="ListNumber"/>
      </w:pPr>
      <w:r>
        <w:t>the dough.(i) r oll out and cut the top pastry and fit it in</w:t>
      </w:r>
    </w:p>
    <w:p>
      <w:pPr>
        <w:pStyle w:val="ListNumber"/>
      </w:pPr>
      <w:r>
        <w:t>place, making sure it is sealed well to the dough below it. e gg-wash. Make holes in the top and</w:t>
      </w:r>
    </w:p>
    <w:p>
      <w:pPr>
        <w:pStyle w:val="ListNumber"/>
      </w:pPr>
      <w:r>
        <w:t>fit pastry tubes in them to serve as chimneys to allow the escape of steam and to prevent melted fat from bubbling over the top crust as the pâté bakes.</w:t>
      </w:r>
    </w:p>
    <w:p>
      <w:pPr>
        <w:pStyle w:val="ListNumber"/>
      </w:pPr>
      <w:r>
        <w:t>(j) a fter the pâté has baked and cooled, pour</w:t>
      </w:r>
    </w:p>
    <w:p>
      <w:pPr>
        <w:pStyle w:val="ListNumber"/>
      </w:pPr>
      <w:r>
        <w:t>liquid aspic through the chimneys to fill the spaces left when the forcemeat shrank during baking.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Fold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