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most of my recipes, it isn’t necessary to dissolve the dried yeast first. These doughs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top of the dough and incorporate it as you mix the dough. There are arguments for</w:t>
      </w:r>
    </w:p>
    <w:p>
      <w:pPr>
        <w:pStyle w:val="ListNumber"/>
      </w:pPr>
      <w:r>
        <w:t>the dough. However, be aware that this doesn’t work in a stiff dough mixed by hand. My</w:t>
      </w:r>
    </w:p>
    <w:p>
      <w:pPr>
        <w:pStyle w:val="ListNumber"/>
      </w:pPr>
      <w:r>
        <w:t>rule of thumb is to predissolve the yeast if the dough has 70 percent or less hydration.</w:t>
      </w:r>
    </w:p>
    <w:p>
      <w:pPr>
        <w:pStyle w:val="ListNumber"/>
      </w:pPr>
      <w:r>
        <w:t>This may seem arbitrary, but it takes into account that mixing by hand is gentler and less</w:t>
      </w:r>
    </w:p>
    <w:p>
      <w:pPr>
        <w:pStyle w:val="ListNumber"/>
      </w:pPr>
      <w:r>
        <w:t>vigorous than mixing by machine. So, for example, if you’re mixing a stiff biga, the dried</w:t>
      </w:r>
    </w:p>
    <w:p>
      <w:pPr>
        <w:pStyle w:val="ListNumber"/>
      </w:pPr>
      <w:r>
        <w:t>yeast needs to be dissolved in water before mixing.</w:t>
      </w:r>
    </w:p>
    <w:p>
      <w:pPr>
        <w:pStyle w:val="ListNumber"/>
      </w:pPr>
      <w:r>
        <w:t>fresh yeast, 3 grams fresh yeast = 1 gram instant dried yeast.</w:t>
      </w:r>
    </w:p>
    <w:p>
      <w:pPr>
        <w:pStyle w:val="ListNumber"/>
      </w:pPr>
      <w:r>
        <w:t>Professional bakers use the term</w:t>
      </w:r>
    </w:p>
    <w:p>
      <w:pPr>
        <w:pStyle w:val="ListNumber"/>
      </w:pPr>
      <w:r>
        <w:t>as store-bought yeast. Commercial yeast is a monoculture, a single species of yeast (the</w:t>
      </w:r>
    </w:p>
    <w:p>
      <w:pPr>
        <w:pStyle w:val="ListNumber"/>
      </w:pPr>
      <w:r>
        <w:t>including the air. These wild yeasts aren’t like commercial yeast; they are less vigorous,</w:t>
      </w:r>
    </w:p>
    <w:p>
      <w:pPr>
        <w:pStyle w:val="ListNumber"/>
      </w:pPr>
      <w:r>
        <w:t>and they impart their own particular flavors to the bread. Part of the complexity of a</w:t>
      </w:r>
    </w:p>
    <w:p>
      <w:pPr>
        <w:pStyle w:val="ListNumber"/>
      </w:pPr>
      <w:r>
        <w:t>producing bread with a lighter texture and more volume than levain breads. The slower</w:t>
      </w:r>
    </w:p>
    <w:p>
      <w:pPr>
        <w:pStyle w:val="ListNumber"/>
      </w:pPr>
      <w:r>
        <w:t>bread more complex flavor, a bit of tang, and a heartier crust. And because of this</w:t>
      </w:r>
    </w:p>
    <w:p>
      <w:pPr>
        <w:pStyle w:val="ListNumber"/>
      </w:pPr>
      <w:r>
        <w:t>acidity, levain breads keep longer before going stale.</w:t>
      </w:r>
    </w:p>
    <w:p>
      <w:pPr>
        <w:pStyle w:val="ListNumber"/>
      </w:pPr>
      <w:r>
        <w:t>I often prefer to add small amounts of commercial yeast to my levain bread doughs to</w:t>
      </w:r>
    </w:p>
    <w:p>
      <w:pPr>
        <w:pStyle w:val="ListNumber"/>
      </w:pPr>
      <w:r>
        <w:t>light texture in the crumb. Where you do not want the twain to meet is in your levain</w:t>
      </w:r>
    </w:p>
    <w:p>
      <w:pPr>
        <w:pStyle w:val="ListNumber"/>
      </w:pPr>
      <w:r>
        <w:t>culture. The more vigorous commercial yeast will ultimately crowd out the wild yeasts</w:t>
      </w:r>
    </w:p>
    <w:p>
      <w:pPr>
        <w:pStyle w:val="ListNumber"/>
      </w:pPr>
      <w:r>
        <w:t>and take over in a survival-of-the-fittest scenario.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