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RhubArb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Slow-Cooked</w:t>
      </w:r>
    </w:p>
    <w:p>
      <w:pPr>
        <w:pStyle w:val="ListNumber"/>
      </w:pPr>
      <w:r>
        <w:t>Serves</w:t>
      </w:r>
    </w:p>
    <w:p>
      <w:pPr>
        <w:pStyle w:val="ListNumber"/>
      </w:pPr>
      <w:r>
        <w:t>sliced</w:t>
      </w:r>
    </w:p>
    <w:p>
      <w:pPr>
        <w:pStyle w:val="ListNumber"/>
      </w:pPr>
      <w:r>
        <w:t>Preheat</w:t>
      </w:r>
    </w:p>
    <w:p>
      <w:pPr>
        <w:pStyle w:val="ListNumber"/>
      </w:pPr>
      <w:r>
        <w:t>Remove</w:t>
      </w:r>
    </w:p>
    <w:p>
      <w:pPr>
        <w:pStyle w:val="ListNumber"/>
      </w:pPr>
      <w:r>
        <w:t>sliced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Sous Vide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