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</w:t>
      </w:r>
    </w:p>
    <w:p>
      <w:pPr>
        <w:pStyle w:val="ListBullet"/>
      </w:pPr>
      <w:r>
        <w:t>garlic,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Roasted Rib Eye with Asparagus, Parmesan, and Bone Marrow Serves 8 ROASTED RIB EYE 2 pounds boneless beef rib eye 1 1/2 tablespoons salt 1 tablespoon canola oil 8 tablespoons butter 2 cloves garlic, crushed but kept whole 1/2 bunch thyme (about 8 sprigs) Preheat the oven to 300°F. Slice the beef into 4 even steaks and season them with salt. Heat a heavy cast-iron pan over medium-high heat. Add the canola oil to the pan. Just before the oil begins to smoke, add the butter, garlic, and thyme and 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