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mushroom broth, the mushroom -chestnut broth, the truffle juice, and the fresh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ceps together in a saucepot. Heat the liquids to 95°C. As the liquids are heating and begin to simmer, add the lovage leaves and the lemon thyme to the pot. Turn off the stove and let thi s</w:t>
      </w:r>
    </w:p>
    <w:p>
      <w:pPr>
        <w:pStyle w:val="ListNumber"/>
      </w:pPr>
      <w:r>
        <w:t>mixture infuse covered for 3 minutes. After the infusion has rested, strain the liquid into anothersaucepot and season with the reduced white wine and salt to taste. Keep this seasoned broth around 80°C.</w:t>
      </w:r>
    </w:p>
    <w:p>
      <w:pPr>
        <w:pStyle w:val="ListNumber"/>
      </w:pPr>
      <w:r>
        <w:t>Separately pull your bowl from the hot pass and place the piece of sumac upside down in the</w:t>
      </w:r>
    </w:p>
    <w:p>
      <w:pPr>
        <w:pStyle w:val="ListNumber"/>
      </w:pPr>
      <w:r>
        <w:t>bowl so that the sumac buds are inside the bowl. Portion 60 g of seasoned broth and pour it intothe bowl with the sumac, ensuring that the broth is still at 80°C. Add the two oils to the broth and serve immedia 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