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heat,</w:t>
      </w:r>
    </w:p>
    <w:p>
      <w:pPr>
        <w:pStyle w:val="ListNumber"/>
      </w:pPr>
      <w:r>
        <w:t>stir-</w:t>
      </w:r>
    </w:p>
    <w:p>
      <w:pPr>
        <w:pStyle w:val="ListNumber"/>
      </w:pPr>
      <w:r>
        <w:t>Place</w:t>
      </w:r>
    </w:p>
    <w:p>
      <w:pPr>
        <w:pStyle w:val="ListNumber"/>
      </w:pPr>
      <w:r>
        <w:t>simmer.</w:t>
      </w:r>
    </w:p>
    <w:p>
      <w:pPr>
        <w:pStyle w:val="ListNumber"/>
      </w:pPr>
      <w:r>
        <w:t>preheated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