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whether served on a cheese plate or as accompaniment to a roast or spread on</w:t>
      </w:r>
    </w:p>
    <w:p>
      <w:pPr>
        <w:pStyle w:val="ListBullet"/>
      </w:pPr>
      <w:r>
        <w:t>Jams need three ingredients to set properly: pectin, sugar, and acid. Fruit</w:t>
      </w:r>
    </w:p>
    <w:p>
      <w:pPr>
        <w:pStyle w:val="ListBullet"/>
      </w:pPr>
      <w:r>
        <w:t>sugar, which results in a thicker jam. Acid is added in the form of lemon juice.</w:t>
      </w:r>
    </w:p>
    <w:p>
      <w:pPr>
        <w:pStyle w:val="ListBullet"/>
      </w:pPr>
      <w:r>
        <w:t>and discard the cheesecloth bundle before ladling the jam into jars.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freshly baked bread or toast.</w:t>
      </w:r>
    </w:p>
    <w:p>
      <w:pPr>
        <w:pStyle w:val="ListNumber"/>
      </w:pPr>
      <w:r>
        <w:t>Jams need three ingredients to set properly: pectin, sugar, and acid. Fruit</w:t>
      </w:r>
    </w:p>
    <w:p>
      <w:pPr>
        <w:pStyle w:val="ListNumber"/>
      </w:pPr>
      <w:r>
        <w:t>of fruit to another. The fruit you choose must be ripe, but be sure that 25 percent is</w:t>
      </w:r>
    </w:p>
    <w:p>
      <w:pPr>
        <w:pStyle w:val="ListNumber"/>
      </w:pPr>
      <w:r>
        <w:t>slightly underripe, as this contains more pectin. Sugar activates the pectin, sweetens</w:t>
      </w:r>
    </w:p>
    <w:p>
      <w:pPr>
        <w:pStyle w:val="ListNumber"/>
      </w:pPr>
      <w:r>
        <w:t>the jam, and provides an acidic environment that retards the growth of bacteria.</w:t>
      </w:r>
    </w:p>
    <w:p>
      <w:pPr>
        <w:pStyle w:val="ListNumber"/>
      </w:pPr>
      <w:r>
        <w:t>You can use white cane sugar or organic “tan” sugar. Darker organic sugars, which</w:t>
      </w:r>
    </w:p>
    <w:p>
      <w:pPr>
        <w:pStyle w:val="ListNumber"/>
      </w:pPr>
      <w:r>
        <w:t>are less refined, will give the jam a different flavor than all-white sugar. Traditional</w:t>
      </w:r>
    </w:p>
    <w:p>
      <w:pPr>
        <w:pStyle w:val="ListNumber"/>
      </w:pPr>
      <w:r>
        <w:t>recipes tend to call for a ratio of 1 part fruit to 1 part sugar. These proportions make</w:t>
      </w:r>
    </w:p>
    <w:p>
      <w:pPr>
        <w:pStyle w:val="ListNumber"/>
      </w:pPr>
      <w:r>
        <w:t>a very sweet jam with more syrup and fewer fruit solids. The recipe here uses less</w:t>
      </w:r>
    </w:p>
    <w:p>
      <w:pPr>
        <w:pStyle w:val="ListNumber"/>
      </w:pPr>
      <w:r>
        <w:t>sugar, which results in a thicker jam. Acid is added in the form of lemon juice.</w:t>
      </w:r>
    </w:p>
    <w:p>
      <w:pPr>
        <w:pStyle w:val="ListNumber"/>
      </w:pPr>
      <w:r>
        <w:t>with a majority of high-pectin fruit. Or, you can add apple to boost the pectin.</w:t>
      </w:r>
    </w:p>
    <w:p>
      <w:pPr>
        <w:pStyle w:val="ListNumber"/>
      </w:pPr>
      <w:r>
        <w:t>For each 500 grams of low-pectin fruit, use 1 large unpeeled apple. Cut the apple,</w:t>
      </w:r>
    </w:p>
    <w:p>
      <w:pPr>
        <w:pStyle w:val="ListNumber"/>
      </w:pPr>
      <w:r>
        <w:t>including the core, into 1-inch pieces, place on a square of cheesecloth, bring up</w:t>
      </w:r>
    </w:p>
    <w:p>
      <w:pPr>
        <w:pStyle w:val="ListNumber"/>
      </w:pPr>
      <w:r>
        <w:t>the corners, and tie firmly with kitchen string. Cook the apple along with the fruit</w:t>
      </w:r>
    </w:p>
    <w:p>
      <w:pPr>
        <w:pStyle w:val="ListNumber"/>
      </w:pPr>
      <w:r>
        <w:t>and discard the cheesecloth bundle before ladling the jam into jars.</w:t>
      </w:r>
    </w:p>
    <w:p>
      <w:pPr>
        <w:pStyle w:val="ListNumber"/>
      </w:pPr>
      <w:r>
        <w:t>Jam should be cooked until it reaches 221°F. For every 1,000 feet above sea</w:t>
      </w:r>
    </w:p>
    <w:p>
      <w:pPr>
        <w:pStyle w:val="ListNumber"/>
      </w:pPr>
      <w:r>
        <w:t>level, subtract 2°F. For example, if your kitchen is 2,000 feet above sea level, cook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